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1 июля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a0a0a"/>
          <w:sz w:val="24"/>
          <w:szCs w:val="24"/>
          <w:u w:val="none"/>
        </w:rPr>
        <w:t xml:space="preserve">Ученые НГТУ НЭТИ совместно с коллегами из Китая получили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для переработки метана</w:t>
      </w:r>
      <w:r>
        <w:rPr>
          <w:rFonts w:ascii="Times New Roman" w:hAnsi="Times New Roman" w:eastAsia="Times New Roman" w:cs="Times New Roman"/>
          <w:b/>
          <w:color w:val="0a0a0a"/>
          <w:sz w:val="24"/>
          <w:szCs w:val="24"/>
          <w:u w:val="none"/>
        </w:rPr>
        <w:t xml:space="preserve"> эффективный катализатор из возобновляемого сырья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a0a0a"/>
          <w:sz w:val="24"/>
          <w:szCs w:val="24"/>
          <w:u w:val="none"/>
        </w:rPr>
        <w:t xml:space="preserve">Ученые Новосибирского государственного технического университета НЭТИ совместно с коллегами из Китайского университета горного дела и технологий (Сюйчжоу) создали биоуглерод из скорлупы орехов и абрикосовых косточек для переработки метана. Данный катализат</w:t>
      </w:r>
      <w:r>
        <w:rPr>
          <w:rFonts w:ascii="Times New Roman" w:hAnsi="Times New Roman" w:eastAsia="Times New Roman" w:cs="Times New Roman"/>
          <w:b/>
          <w:color w:val="0a0a0a"/>
          <w:sz w:val="24"/>
          <w:szCs w:val="24"/>
          <w:u w:val="none"/>
        </w:rPr>
        <w:t xml:space="preserve">ор позволит получить экологически чистый водород без прямых выбросов CO</w:t>
      </w:r>
      <w:r>
        <w:rPr>
          <w:rFonts w:ascii="Times New Roman" w:hAnsi="Times New Roman" w:eastAsia="Times New Roman" w:cs="Times New Roman"/>
          <w:b/>
          <w:color w:val="0a0a0a"/>
          <w:sz w:val="24"/>
          <w:szCs w:val="24"/>
          <w:vertAlign w:val="subscript"/>
        </w:rPr>
        <w:t xml:space="preserve">2</w:t>
      </w:r>
      <w:r>
        <w:rPr>
          <w:rFonts w:ascii="Times New Roman" w:hAnsi="Times New Roman" w:eastAsia="Times New Roman" w:cs="Times New Roman"/>
          <w:b/>
          <w:color w:val="0a0a0a"/>
          <w:sz w:val="24"/>
          <w:szCs w:val="24"/>
          <w:u w:val="none"/>
        </w:rPr>
        <w:t xml:space="preserve">, что соответствует концепции декарбонизации.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Классические катализаторы для разложения метана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используют металлы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. Но существует ряд ограничений для их применения: высокая стоимость, подверженность спеканию и закоксовыванию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—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 покрытию слоем углерода в условиях высокой температуры или длительного воздействия.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Использование возобновляемого растительного сырья в качестве основы для получения углеродсодержащего катализатора сделает его производство в разы дешевле, отмечает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профессор кафедры химии и химической технологии НГТУ НЭТИ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доктор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химических наук Александр Баннов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«Сырьем для создания катализатора послужили возобновляемые растительные отходы: скорлупа грецкого и кокосового орехов, косточек абрикоса. Порошок скорлупы пиролизуется, то есть нагревается до температуры 600°С в течение нескольких часов, и получается биоуг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лерод, который может использоваться для каталитического разложения метана. Каталитические свойства полученных катализаторов оценивались при различных температурах реакции и расходах метана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. Кроме того, была изучена взаимосвязь между структурой катализатора и его активностью с помощью сочетания экспериментальных исследований и молекулярного моделирования», — рассказал ученый.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В процессе каталитического разложения метана его молекулы расщепляются на водород и твердый углерод, который осаждается на пористой матрице биоуглерода. В результате получается не только водород, но и углеродные материалы, которые применимы в качестве доба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вок для создания полимеров, резинотехнических изделий, для модификации асфальтобетонных смесей. Водород, в свою очередь, может использоваться для нужд водородной энергетики как сырье для металлургии и химической технологии.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Каталитические свойства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биоуглерода, полученного из растительного сырья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, были исследованы при различных температурах реакции и скоростях потока метана.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По результатам испытаний биоуглерод из скорлупы абрикоса обеспечивал самый высокий выход и стабильность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white"/>
          <w:u w:val="none"/>
        </w:rPr>
        <w:t xml:space="preserve"> получения CO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white"/>
          <w:vertAlign w:val="subscript"/>
        </w:rPr>
        <w:t xml:space="preserve">2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white"/>
          <w:u w:val="none"/>
        </w:rPr>
        <w:t xml:space="preserve">-нейтрального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водорода. Это связано с его пористой структурой и наличием зольных примесей, которые обладают каталитическим эффектом, добавляет Александр Баннов.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Совместная разработка новосибирских и китайских ученых — важный шаг в развитии зеленой энергетики, позволяющий решить проблему утилизации органических отходов и получить водород без выбросов диоксида углерода и углеродные наноматериалы с их последующим при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менением в разных отраслях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  <w:lang w:val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_____</w:t>
      </w:r>
      <w:r/>
      <w:r>
        <w:rPr>
          <w:sz w:val="24"/>
        </w:rPr>
      </w:r>
    </w:p>
    <w:p>
      <w:pPr>
        <w:pStyle w:val="702"/>
        <w:contextualSpacing w:val="0"/>
        <w:jc w:val="left"/>
        <w:spacing w:before="0" w:line="57" w:lineRule="atLeast"/>
        <w:rPr>
          <w:rFonts w:ascii="Times New Roman" w:hAnsi="Times New Roman" w:cs="Times New Roman"/>
          <w:color w:val="0000ff"/>
          <w:sz w:val="24"/>
          <w:szCs w:val="24"/>
          <w:u w:val="single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Для СМИ: пресс-секретарь НГТУ НЭТИ Ел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ена Танаж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ко, +7 913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-398-50-49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______</w:t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</w:r>
    </w:p>
    <w:tbl>
      <w:tblPr>
        <w:tblW w:w="8973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  <w:gridCol w:w="250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5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45176128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0" cy="1623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5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63058489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 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68236" cy="168236"/>
                      <wp:effectExtent l="0" t="0" r="0" b="0"/>
                      <wp:docPr id="4" name="_x0000_i105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39442702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8235" cy="168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25pt;height:13.2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HYPERLINK "https://max.ru/id5404105174_biz" </w:instrText>
            </w:r>
            <w:r>
              <w:rPr>
                <w:lang w:val="en-US"/>
              </w:rPr>
              <w:fldChar w:fldCharType="separate"/>
            </w:r>
            <w:r>
              <w:rPr>
                <w:rStyle w:val="886"/>
                <w:lang w:val="en-US"/>
              </w:rPr>
              <w:t xml:space="preserve">MAX</w:t>
            </w:r>
            <w:r>
              <w:rPr>
                <w:lang w:val="en-US"/>
              </w:rP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5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18974663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2" cy="1535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5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7743238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5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9341976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>
        <w:br/>
      </w:r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132</cp:revision>
  <dcterms:created xsi:type="dcterms:W3CDTF">2024-04-19T08:52:00Z</dcterms:created>
  <dcterms:modified xsi:type="dcterms:W3CDTF">2026-07-01T05:21:52Z</dcterms:modified>
  <cp:version>1048576</cp:version>
</cp:coreProperties>
</file>